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DF51FC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DF51FC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pacing w:val="-4"/>
          <w:sz w:val="32"/>
          <w:szCs w:val="32"/>
        </w:rPr>
        <w:t>на проведение конкурса</w:t>
      </w:r>
    </w:p>
    <w:p w:rsidR="00E958B8" w:rsidRPr="00DF51FC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z w:val="32"/>
          <w:szCs w:val="32"/>
        </w:rPr>
        <w:t xml:space="preserve">в электронной форме на </w:t>
      </w:r>
      <w:r w:rsidR="00084351" w:rsidRPr="00DF51FC">
        <w:rPr>
          <w:rFonts w:ascii="Tahoma" w:hAnsi="Tahoma" w:cs="Tahoma"/>
          <w:color w:val="000000" w:themeColor="text1"/>
          <w:sz w:val="32"/>
          <w:szCs w:val="32"/>
        </w:rPr>
        <w:t xml:space="preserve">электронной торговой площадке </w:t>
      </w:r>
    </w:p>
    <w:p w:rsidR="005D1A95" w:rsidRDefault="00C7765C" w:rsidP="005D1A95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z w:val="32"/>
          <w:szCs w:val="32"/>
        </w:rPr>
        <w:t xml:space="preserve">на право заключения </w:t>
      </w:r>
      <w:r w:rsidR="005D1A95" w:rsidRPr="00DF51FC">
        <w:rPr>
          <w:rFonts w:ascii="Tahoma" w:hAnsi="Tahoma" w:cs="Tahoma"/>
          <w:color w:val="000000" w:themeColor="text1"/>
          <w:sz w:val="32"/>
          <w:szCs w:val="32"/>
        </w:rPr>
        <w:t>договора,</w:t>
      </w:r>
      <w:r w:rsidR="00E958B8" w:rsidRPr="00DF51FC">
        <w:rPr>
          <w:rFonts w:ascii="Tahoma" w:hAnsi="Tahoma" w:cs="Tahoma"/>
          <w:color w:val="000000" w:themeColor="text1"/>
          <w:sz w:val="32"/>
          <w:szCs w:val="32"/>
        </w:rPr>
        <w:t xml:space="preserve"> </w:t>
      </w:r>
      <w:r w:rsidR="00FE4C36" w:rsidRPr="00DF51FC">
        <w:rPr>
          <w:rFonts w:ascii="Tahoma" w:hAnsi="Tahoma" w:cs="Tahoma"/>
          <w:color w:val="000000" w:themeColor="text1"/>
          <w:sz w:val="32"/>
          <w:szCs w:val="32"/>
        </w:rPr>
        <w:t xml:space="preserve">на </w:t>
      </w:r>
      <w:r w:rsidR="005D1A95" w:rsidRPr="005D1A95">
        <w:rPr>
          <w:rFonts w:ascii="Tahoma" w:hAnsi="Tahoma" w:cs="Tahoma"/>
          <w:color w:val="000000" w:themeColor="text1"/>
          <w:sz w:val="32"/>
          <w:szCs w:val="32"/>
        </w:rPr>
        <w:t xml:space="preserve">Выполнение ПИР и СМР для модернизации подкачивающих насосных станций (ПНС-13.14) </w:t>
      </w:r>
    </w:p>
    <w:p w:rsidR="005D1A95" w:rsidRDefault="005D1A95" w:rsidP="005D1A95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5D1A95">
        <w:rPr>
          <w:rFonts w:ascii="Tahoma" w:hAnsi="Tahoma" w:cs="Tahoma"/>
          <w:color w:val="000000" w:themeColor="text1"/>
          <w:sz w:val="32"/>
          <w:szCs w:val="32"/>
        </w:rPr>
        <w:t>г. Петрозаводска</w:t>
      </w:r>
    </w:p>
    <w:p w:rsidR="00BF3674" w:rsidRPr="00DF51FC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b/>
          <w:color w:val="FF0000"/>
          <w:sz w:val="32"/>
          <w:szCs w:val="32"/>
        </w:rPr>
        <w:t>ВК-</w:t>
      </w:r>
      <w:r w:rsidR="00E02B30">
        <w:rPr>
          <w:rFonts w:ascii="Tahoma" w:hAnsi="Tahoma" w:cs="Tahoma"/>
          <w:b/>
          <w:color w:val="FF0000"/>
          <w:sz w:val="32"/>
          <w:szCs w:val="32"/>
        </w:rPr>
        <w:t>ТС-</w:t>
      </w:r>
      <w:r w:rsidRPr="00DF51FC">
        <w:rPr>
          <w:rFonts w:ascii="Tahoma" w:hAnsi="Tahoma" w:cs="Tahoma"/>
          <w:b/>
          <w:color w:val="FF0000"/>
          <w:sz w:val="32"/>
          <w:szCs w:val="32"/>
        </w:rPr>
        <w:t>02</w:t>
      </w:r>
      <w:r w:rsidR="00E02B30">
        <w:rPr>
          <w:rFonts w:ascii="Tahoma" w:hAnsi="Tahoma" w:cs="Tahoma"/>
          <w:b/>
          <w:color w:val="FF0000"/>
          <w:sz w:val="32"/>
          <w:szCs w:val="32"/>
        </w:rPr>
        <w:t>2</w:t>
      </w:r>
      <w:r w:rsidRPr="00DF51FC">
        <w:rPr>
          <w:rFonts w:ascii="Tahoma" w:hAnsi="Tahoma" w:cs="Tahoma"/>
          <w:b/>
          <w:color w:val="FF0000"/>
          <w:sz w:val="32"/>
          <w:szCs w:val="32"/>
        </w:rPr>
        <w:t>-19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DF51F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«ПКС-Тепловые сети»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2D45F6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Pr="00F849B1" w:rsidRDefault="00F849B1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611FD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71-00-37</w:t>
            </w:r>
            <w:r w:rsidR="00A611FD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="00A611FD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Корнев Виталий Анатольевич</w:t>
            </w:r>
          </w:p>
          <w:p w:rsidR="00F849B1" w:rsidRPr="00F849B1" w:rsidRDefault="00F849B1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71-00-39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Климкина Ксения Владиславовна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53 – Зазулина Е.А.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9B1" w:rsidRDefault="00F849B1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Корнев Виталий Анатольевич</w:t>
            </w:r>
          </w:p>
          <w:p w:rsidR="00F849B1" w:rsidRPr="006759C4" w:rsidRDefault="00F849B1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Климкина Ксения Владиславовна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2D45F6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6759C4" w:rsidRDefault="006759C4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(8142) 71-00-37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71-00-53,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71-00-30,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43.99.90.190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lastRenderedPageBreak/>
              <w:t xml:space="preserve">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4108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364DD8" w:rsidP="00364DD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В</w:t>
            </w:r>
            <w:r w:rsidRPr="00364D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ыполнение ПИР и СМР для модернизации подкачивающих насосных станций (ПНС-13.14)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</w:t>
            </w:r>
            <w:proofErr w:type="gram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г</w:t>
            </w:r>
            <w:proofErr w:type="gram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Петрозаводск.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территория города </w:t>
            </w:r>
            <w:r w:rsid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r w:rsidR="00364DD8"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етрозаводск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работ/поставки: согласно графику 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16 440 600, 00 рублей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без НДС: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DF51FC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определяется Регламентом ЭТП, с использованием которой 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3C3C88" w:rsidRPr="003C3C8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AF08D9" w:rsidRPr="003C3C88">
              <w:rPr>
                <w:rFonts w:ascii="Tahoma" w:hAnsi="Tahoma" w:cs="Tahoma"/>
                <w:b/>
                <w:sz w:val="20"/>
                <w:highlight w:val="yellow"/>
              </w:rPr>
              <w:t>9.04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 в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заявок, в том числе и ценовых предложений), подведения итогов закупки: не позднее</w:t>
            </w:r>
            <w:r w:rsid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 </w:t>
            </w:r>
            <w:r w:rsidR="003C3C88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14 мая</w:t>
            </w:r>
            <w:r w:rsid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2019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DF51FC" w:rsidRPr="00DF51FC" w:rsidRDefault="00DF51FC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папки: </w:t>
            </w: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4.4.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</w:t>
            </w:r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 Закупочной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 xml:space="preserve">Требования к участникам закупки и перечень </w:t>
            </w: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 xml:space="preserve">По итогам проведения конкурса может быть заключен </w:t>
            </w: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DF51FC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30" w:rsidRDefault="00E02B30" w:rsidP="001C56F5">
      <w:pPr>
        <w:spacing w:after="0"/>
      </w:pPr>
      <w:r>
        <w:separator/>
      </w:r>
    </w:p>
  </w:endnote>
  <w:endnote w:type="continuationSeparator" w:id="0">
    <w:p w:rsidR="00E02B30" w:rsidRDefault="00E02B3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30" w:rsidRDefault="00E02B30" w:rsidP="001C56F5">
      <w:pPr>
        <w:spacing w:after="0"/>
      </w:pPr>
      <w:r>
        <w:separator/>
      </w:r>
    </w:p>
  </w:footnote>
  <w:footnote w:type="continuationSeparator" w:id="0">
    <w:p w:rsidR="00E02B30" w:rsidRDefault="00E02B3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30" w:rsidRDefault="00E02B30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759C4">
        <w:rPr>
          <w:noProof/>
        </w:rPr>
        <w:t>3</w:t>
      </w:r>
    </w:fldSimple>
  </w:p>
  <w:p w:rsidR="00E02B30" w:rsidRDefault="00E02B3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2E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D9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ECCDA-7A1F-4D4E-A808-3652618B1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18</Pages>
  <Words>5390</Words>
  <Characters>36751</Characters>
  <Application>Microsoft Office Word</Application>
  <DocSecurity>0</DocSecurity>
  <Lines>306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42057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116</cp:revision>
  <cp:lastPrinted>2019-02-04T06:44:00Z</cp:lastPrinted>
  <dcterms:created xsi:type="dcterms:W3CDTF">2019-02-07T06:22:00Z</dcterms:created>
  <dcterms:modified xsi:type="dcterms:W3CDTF">2019-04-19T06:17:00Z</dcterms:modified>
</cp:coreProperties>
</file>